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«Отчет о выполнении плана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по устранению недостатков, выявленных в ходе</w:t>
      </w: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 xml:space="preserve">независимой оценки качества условий оказания услуг в 2019 году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  <w:u w:val="single"/>
        </w:rPr>
        <w:t xml:space="preserve">муниципальное дошкольное образовательное учреждение «Кирилловский детский сад» 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F7140" w:rsidRDefault="0064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на 2020-2021 год</w:t>
      </w:r>
    </w:p>
    <w:p w:rsidR="00BF7140" w:rsidRDefault="00BF714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</w:p>
    <w:tbl>
      <w:tblPr>
        <w:tblStyle w:val="af0"/>
        <w:tblW w:w="20250" w:type="dxa"/>
        <w:tblInd w:w="-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543"/>
        <w:gridCol w:w="2355"/>
        <w:gridCol w:w="105"/>
        <w:gridCol w:w="2100"/>
        <w:gridCol w:w="105"/>
        <w:gridCol w:w="3557"/>
        <w:gridCol w:w="1701"/>
        <w:gridCol w:w="684"/>
        <w:gridCol w:w="3687"/>
        <w:gridCol w:w="144"/>
      </w:tblGrid>
      <w:tr w:rsidR="00BF7140">
        <w:trPr>
          <w:gridAfter w:val="3"/>
          <w:wAfter w:w="4515" w:type="dxa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Сведения о ходе реализации мероприятия </w:t>
            </w:r>
            <w:hyperlink r:id="rId8">
              <w:r>
                <w:rPr>
                  <w:rFonts w:ascii="Liberation Serif" w:eastAsia="Liberation Serif" w:hAnsi="Liberation Serif" w:cs="Liberation Serif"/>
                  <w:color w:val="000080"/>
                  <w:sz w:val="24"/>
                  <w:szCs w:val="24"/>
                  <w:u w:val="single"/>
                </w:rPr>
                <w:t>&lt;2&gt;</w:t>
              </w:r>
            </w:hyperlink>
          </w:p>
        </w:tc>
      </w:tr>
      <w:tr w:rsidR="00BF7140">
        <w:trPr>
          <w:gridAfter w:val="3"/>
          <w:wAfter w:w="4515" w:type="dxa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фактический срок реализации</w:t>
            </w:r>
          </w:p>
        </w:tc>
      </w:tr>
      <w:tr w:rsidR="00BF7140">
        <w:trPr>
          <w:gridAfter w:val="3"/>
          <w:wAfter w:w="4515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BF7140">
        <w:trPr>
          <w:gridAfter w:val="3"/>
          <w:wAfter w:w="4515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Соответствие информации о деятельности образовательной организации размещённой на общедоступных информационных ресурсах, её содержанию  и порядку (форме) установленном законодательными и иными нормативными правовыми актами РФ и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рекомендациям оператора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 Привести в соответствие с нормативно-правовыми актами официальный сайт организации: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-обновить информацию об учебных планах реализуемых образовательных программ с приложением их копий и  информацию о методических и иных документах, разработанных образовательной организацией для обеспечения образовательного процесса;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- Разместить на официальном сайте информацию об обеспечении доступа в здания образовательной организации инвалидов и лиц с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ограниченными возможностями здоровья, 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здоровья, 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здоровья, 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079"/>
                <w:tab w:val="right" w:pos="2158"/>
              </w:tabs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обновили информацию об учебном плане, образовательной программе и их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копии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;и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нформация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 методических и иных документах, разработанных образовательной организацией для обеспечения образовательного процесса;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разместили информацию об обеспечении доступа в здания образовательной организации инвалидов и лиц с ограниченными возможностями здоровья, информацию об электронных образовательных ресурсах, к которым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обеспечивается доступ обучающихся, в том числе приспособленные для использования инвалидами и лицами с ограниченными возможностями здоровья, 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здоровья, информацию об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объеме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ЮЛ.</w:t>
            </w:r>
          </w:p>
          <w:p w:rsidR="00BF7140" w:rsidRDefault="00BF7140" w:rsidP="000B59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24.03.2020</w:t>
            </w:r>
          </w:p>
        </w:tc>
      </w:tr>
      <w:tr w:rsidR="00BF7140">
        <w:trPr>
          <w:gridAfter w:val="3"/>
          <w:wAfter w:w="4515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Обеспечить наличие на официальном сайте ДОУ информации о следующих дистанционных способах обратной связи и взаимодействия с получателями услуг и их функционирования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Создать электронные сервисы (форма для подачи электронного обращения: жалобы, предложения, получения консультаций по оказываемым услугам)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создан раздел “Обратная связь”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13.03.2020</w:t>
            </w:r>
          </w:p>
        </w:tc>
      </w:tr>
      <w:tr w:rsidR="00BF7140">
        <w:trPr>
          <w:gridAfter w:val="3"/>
          <w:wAfter w:w="4515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технической возможности выражение получателем услуг мнения о качестве условий оказания услуг ОО (анкета для опроса граждан или гиперссылка на неё)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Создать на сайте ДОУ анкету для опроса граждан или гиперссылку на неё.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 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сайте ДОУ размещена ссылка на анкету для опроса граждан.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rPr>
          <w:gridAfter w:val="3"/>
          <w:wAfter w:w="4515" w:type="dxa"/>
          <w:trHeight w:val="82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усилить работу по поляризации  официального сайта bus.gov.ru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создать раздел «Независимая оценка качество условий оказания услуг»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создан раздел “Независимая оценка качества условий оказания услуг”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15.01.2020</w:t>
            </w:r>
          </w:p>
        </w:tc>
      </w:tr>
      <w:tr w:rsidR="00BF7140">
        <w:trPr>
          <w:gridAfter w:val="3"/>
          <w:wAfter w:w="4515" w:type="dxa"/>
          <w:trHeight w:val="64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ссылку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на bus.gov.ru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разделе “Независимая оценка качества условий оказания услуг” размещена ссылка на bus.gov.ru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15.01.2020</w:t>
            </w:r>
          </w:p>
        </w:tc>
      </w:tr>
      <w:tr w:rsidR="00BF7140">
        <w:trPr>
          <w:gridAfter w:val="3"/>
          <w:wAfter w:w="4515" w:type="dxa"/>
          <w:trHeight w:val="40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 официальном сайте ОО в разделе «Независимая оценка качество условий оказания услуг» разместить планы и отчёты по итогам НОК 2019г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Январь 2020,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каждые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 года</w:t>
            </w:r>
            <w:proofErr w:type="gramEnd"/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разделе “Независимая оценка качества условий оказания услуг” разместили планы и отчёты по итогам НОК 2019г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13.02.2020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BF7140">
        <w:trPr>
          <w:gridAfter w:val="3"/>
          <w:wAfter w:w="4515" w:type="dxa"/>
          <w:trHeight w:val="84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официальном сайте ОО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разместить баннер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ДОУ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разместили баннер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с приглашением оставить отзыв на сайте bus.gov.ru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05.02.2020</w:t>
            </w:r>
          </w:p>
        </w:tc>
      </w:tr>
      <w:tr w:rsidR="00BF7140">
        <w:trPr>
          <w:gridAfter w:val="3"/>
          <w:wAfter w:w="4515" w:type="dxa"/>
          <w:trHeight w:val="26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Активировать раздел на официальном сайте ОО «Часто задаваемые вопросы»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официальном сайте ДОУ создан раздел «Часто задаваемые вопросы»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09.06.2020</w:t>
            </w:r>
          </w:p>
        </w:tc>
      </w:tr>
      <w:tr w:rsidR="00BF7140">
        <w:trPr>
          <w:gridAfter w:val="3"/>
          <w:wAfter w:w="4515" w:type="dxa"/>
          <w:trHeight w:val="27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Разместить на сайте  гиперссылку на анкету для опроса граждан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Разместили на сайте  гиперссылку на анкету для опроса граждан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rPr>
          <w:gridAfter w:val="3"/>
          <w:wAfter w:w="4515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  <w:highlight w:val="yellow"/>
                <w:u w:val="single"/>
              </w:rPr>
              <w:t xml:space="preserve">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  <w:u w:val="single"/>
              </w:rPr>
            </w:pPr>
          </w:p>
        </w:tc>
      </w:tr>
      <w:tr w:rsidR="00BF7140">
        <w:trPr>
          <w:gridAfter w:val="3"/>
          <w:wAfter w:w="4515" w:type="dxa"/>
          <w:trHeight w:val="8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Изучить потребность о  необходимости гибкого графика работы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Изучили потребность о  необходимости гибкого графика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06.02.2020</w:t>
            </w:r>
          </w:p>
        </w:tc>
      </w:tr>
      <w:tr w:rsidR="00BF7140">
        <w:trPr>
          <w:gridAfter w:val="3"/>
          <w:wAfter w:w="4515" w:type="dxa"/>
          <w:trHeight w:val="12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состояние, ремонт и модернизация здания в целом и </w:t>
            </w:r>
          </w:p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отдельных его элементов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Ремонт мебели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Мебель отремонтировали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15.07.2020</w:t>
            </w:r>
          </w:p>
        </w:tc>
      </w:tr>
      <w:tr w:rsidR="00BF7140">
        <w:trPr>
          <w:gridAfter w:val="3"/>
          <w:wAfter w:w="4515" w:type="dxa"/>
          <w:trHeight w:val="3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оснащение и зонирование детских площадок для прогулок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Обновить и дополнить оборудование в рамках бюджета ДОУ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Июнь-август 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Обновили и дополнили детские площадки для прогулок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20.08.2020</w:t>
            </w:r>
          </w:p>
        </w:tc>
      </w:tr>
      <w:tr w:rsidR="00BF7140">
        <w:trPr>
          <w:gridAfter w:val="3"/>
          <w:wAfter w:w="4515" w:type="dxa"/>
          <w:trHeight w:val="2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проблемы питания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сбалансированное питание дошкольников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Обеспечиваем дошкольников сбалансированным питанием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13.01.2020</w:t>
            </w:r>
          </w:p>
        </w:tc>
      </w:tr>
      <w:tr w:rsidR="00BF7140">
        <w:trPr>
          <w:gridAfter w:val="3"/>
          <w:wAfter w:w="4515" w:type="dxa"/>
          <w:trHeight w:val="2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охрана, видеонаблюдение, доступ в организацию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Приобрести оборудование в рамках бюджета ДОУ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3"/>
          <w:wAfter w:w="4515" w:type="dxa"/>
          <w:trHeight w:val="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кадры</w:t>
            </w:r>
          </w:p>
          <w:p w:rsidR="00BF7140" w:rsidRDefault="00BF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График повышения уровня квалификации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Педагоги проходят курсы повышения квалификации, один педагог получил высшее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27.02. 2020</w:t>
            </w:r>
          </w:p>
        </w:tc>
      </w:tr>
      <w:tr w:rsidR="00BF7140">
        <w:trPr>
          <w:gridAfter w:val="3"/>
          <w:wAfter w:w="4515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III. Доступность услуг для инвалидов</w:t>
            </w:r>
          </w:p>
        </w:tc>
      </w:tr>
      <w:tr w:rsidR="00BF7140">
        <w:trPr>
          <w:gridAfter w:val="3"/>
          <w:wAfter w:w="4515" w:type="dxa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Повысить уровень доступности организации для инвалидов.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необходимым оборудованием и услугами в соответствии с требуемыми в рамках программы Доступная среда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Приобрели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табличку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выполненную рельефно-точечным шрифтом Брайля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14.09.2020</w:t>
            </w:r>
          </w:p>
        </w:tc>
      </w:tr>
      <w:tr w:rsidR="00BF7140">
        <w:trPr>
          <w:gridAfter w:val="3"/>
          <w:wAfter w:w="4515" w:type="dxa"/>
          <w:trHeight w:val="34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Заключение договора по предоставлению инвалидам по слуху (слуху и зрению) услуг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Детей инвалидов по слуху (слуху и зрению) 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01.11.2020</w:t>
            </w:r>
          </w:p>
        </w:tc>
      </w:tr>
      <w:tr w:rsidR="00BF7140">
        <w:trPr>
          <w:gridAfter w:val="3"/>
          <w:wAfter w:w="4515" w:type="dxa"/>
          <w:trHeight w:val="43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альтернативной версии официального сайта образовательной организации в сети Интернет для инвалидов по зрению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ДОУ имеется альтернативная версия для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слабовидящих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13.01.2020</w:t>
            </w:r>
          </w:p>
        </w:tc>
      </w:tr>
      <w:tr w:rsidR="00BF7140">
        <w:trPr>
          <w:gridAfter w:val="3"/>
          <w:wAfter w:w="4515" w:type="dxa"/>
          <w:trHeight w:val="36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наличие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3"/>
          <w:wAfter w:w="4515" w:type="dxa"/>
          <w:trHeight w:val="31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обеспечить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c>
          <w:tcPr>
            <w:tcW w:w="164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экспертизы</w:t>
            </w:r>
          </w:p>
        </w:tc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F7140">
        <w:trPr>
          <w:gridAfter w:val="3"/>
          <w:wAfter w:w="4515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Продолжить работ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у(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поддерживать на прежнем уровне) по повышению доброжелательности и вежливости работников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Анкетирование родителей (законных представителей) удовлетворенностью доброжелательностью и вежливостью работников ДОУ 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Дифференциация стимулирующих выплат.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Провести педагогический совет по теме «Современные проблемы взаимодействия детского сада и семьи»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Круглый стол сотрудников ДОУ и семей воспитанников «Взаимодействие ДОУ и семьи»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Консультация для сотрудников ДОУ «Умение общаться с родителями воспитанников»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 раз в квартал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 2020г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Январь 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Воспитатели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Комиссия по распределению стимулирующих выплат.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Старший воспитатель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Воспитатели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Провели анкетирование родителей, 92% родителей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доброжелательностью и вежливостью сотрудников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Стимулирующие выплаты рассмотрены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Провели педагогический совет по теме «Современные проблемы взаимодействия детского сада и семьи»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Консультация для сотрудников ДОУ «Умение общаться с родителями воспитанников»</w:t>
            </w:r>
          </w:p>
          <w:p w:rsidR="00BF7140" w:rsidRDefault="00BF7140">
            <w:pPr>
              <w:widowControl w:val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24.07.2020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03.09.2020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02.10.2020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15.07.2020</w:t>
            </w:r>
          </w:p>
        </w:tc>
      </w:tr>
      <w:tr w:rsidR="00BF7140">
        <w:trPr>
          <w:gridAfter w:val="3"/>
          <w:wAfter w:w="4515" w:type="dxa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BF7140">
        <w:trPr>
          <w:gridAfter w:val="3"/>
          <w:wAfter w:w="4515" w:type="dxa"/>
          <w:trHeight w:val="95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Неудовлетворённость качеством образовательной деятельности ОО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Провести мониторинги удовлетворённости качеством образовательной деятельности</w:t>
            </w:r>
          </w:p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Май 2020г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Провели анкетирование “Удовлетворённость качеством образовательной деятельности” 95% родителей удовлетворены качеством образовательной деятельности в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28.10.2020</w:t>
            </w:r>
          </w:p>
        </w:tc>
      </w:tr>
      <w:tr w:rsidR="00BF7140">
        <w:trPr>
          <w:gridAfter w:val="3"/>
          <w:wAfter w:w="4515" w:type="dxa"/>
          <w:trHeight w:val="79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Представлять потребителям услуг отчетность о деятельности, успехах ОО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 раза в год (на общем родительском собрании)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Отчет о деятельности и успехах ДОУ представили в родительских чатах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мессенжера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18.09.2020г</w:t>
            </w:r>
          </w:p>
        </w:tc>
      </w:tr>
      <w:tr w:rsidR="00BF7140">
        <w:trPr>
          <w:gridAfter w:val="3"/>
          <w:wAfter w:w="4515" w:type="dxa"/>
          <w:trHeight w:val="110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«Сегодня слава и хвала, Защитнику – герою»;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«8-е марта, день чудесный»;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«Аромат весны»;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«День победы!»;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«Лето начинается»;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«Увлекательное путешествие в страну знаний!»;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«Здравствуй, Осень».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 плану ДОУ 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Запланированные мероприятия проведены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09.06.2020</w:t>
            </w:r>
          </w:p>
        </w:tc>
      </w:tr>
      <w:tr w:rsidR="00BF7140">
        <w:trPr>
          <w:gridAfter w:val="3"/>
          <w:wAfter w:w="4515" w:type="dxa"/>
          <w:trHeight w:val="59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BF7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Размещать информацию о мероприятиях на сайте и на стенде.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 мере необходимости в течени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Администрация ДОУ; </w:t>
            </w:r>
          </w:p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МордяшоваИ.Н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за сайт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официальном сайте ДОУ размещена информация 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проводимых в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7140" w:rsidRDefault="0064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09.06.2020</w:t>
            </w:r>
          </w:p>
        </w:tc>
      </w:tr>
    </w:tbl>
    <w:p w:rsidR="000B5970" w:rsidRDefault="000B59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</w:p>
    <w:p w:rsidR="000B5970" w:rsidRDefault="000B597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</w:p>
    <w:p w:rsidR="00BF7140" w:rsidRDefault="006451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Руководитель ОО   ______________________________/ Петрова Татьяна Николаевна</w:t>
      </w:r>
    </w:p>
    <w:sectPr w:rsidR="00BF7140">
      <w:headerReference w:type="default" r:id="rId9"/>
      <w:footerReference w:type="default" r:id="rId10"/>
      <w:pgSz w:w="16838" w:h="11906" w:orient="landscape"/>
      <w:pgMar w:top="851" w:right="2382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2B" w:rsidRDefault="00DF242B">
      <w:r>
        <w:separator/>
      </w:r>
    </w:p>
  </w:endnote>
  <w:endnote w:type="continuationSeparator" w:id="0">
    <w:p w:rsidR="00DF242B" w:rsidRDefault="00DF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40" w:rsidRDefault="00BF71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2B" w:rsidRDefault="00DF242B">
      <w:r>
        <w:separator/>
      </w:r>
    </w:p>
  </w:footnote>
  <w:footnote w:type="continuationSeparator" w:id="0">
    <w:p w:rsidR="00DF242B" w:rsidRDefault="00DF2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40" w:rsidRDefault="00BF71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D5B"/>
    <w:multiLevelType w:val="multilevel"/>
    <w:tmpl w:val="8250D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DAF2D3E"/>
    <w:multiLevelType w:val="multilevel"/>
    <w:tmpl w:val="AE4E9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ECB3BAB"/>
    <w:multiLevelType w:val="multilevel"/>
    <w:tmpl w:val="788AC9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27ED6430"/>
    <w:multiLevelType w:val="multilevel"/>
    <w:tmpl w:val="C50E2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C5C7155"/>
    <w:multiLevelType w:val="multilevel"/>
    <w:tmpl w:val="18A6E6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13B48D4"/>
    <w:multiLevelType w:val="multilevel"/>
    <w:tmpl w:val="4E1A8C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4692249C"/>
    <w:multiLevelType w:val="multilevel"/>
    <w:tmpl w:val="4A5AC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A123673"/>
    <w:multiLevelType w:val="multilevel"/>
    <w:tmpl w:val="2B2A6DE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605D0FDD"/>
    <w:multiLevelType w:val="multilevel"/>
    <w:tmpl w:val="776E36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62395E9B"/>
    <w:multiLevelType w:val="multilevel"/>
    <w:tmpl w:val="42CABFA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8D91FDE"/>
    <w:multiLevelType w:val="multilevel"/>
    <w:tmpl w:val="9DDC86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699702DD"/>
    <w:multiLevelType w:val="multilevel"/>
    <w:tmpl w:val="1BFAA8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7140"/>
    <w:rsid w:val="000B5970"/>
    <w:rsid w:val="00645164"/>
    <w:rsid w:val="00BF7140"/>
    <w:rsid w:val="00C65F0B"/>
    <w:rsid w:val="00D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1574</Words>
  <Characters>8972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2020-11-23T09:58:00Z</dcterms:created>
  <dcterms:modified xsi:type="dcterms:W3CDTF">2025-02-27T06:00:00Z</dcterms:modified>
</cp:coreProperties>
</file>